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TEG Infrastructure</w:t>
      </w:r>
    </w:p>
    <w:p>
      <w:pPr>
        <w:pStyle w:val="Heading2"/>
        <w:spacing w:lineRule="auto"/>
      </w:pPr>
      <w:r>
        <w:rPr/>
        <w:t xml:space="preserve">TLDR</w:t>
      </w:r>
    </w:p>
    <w:p>
      <w:pPr>
        <w:spacing w:lineRule="auto"/>
      </w:pPr>
      <w:r>
        <w:rPr>
          <w:b/>
        </w:rPr>
        <w:t xml:space="preserve">Goal:</w:t>
      </w:r>
      <w:r>
        <w:rPr/>
        <w:t xml:space="preserve"> Determine whether thermoelectric generation (TEG) is a viable power source for Ti Kaye, and if so, where to deploy it.</w:t>
      </w:r>
    </w:p>
    <w:p>
      <w:pPr>
        <w:spacing w:lineRule="auto"/>
      </w:pPr>
      <w:r>
        <w:rPr>
          <w:b/>
        </w:rPr>
        <w:t xml:space="preserve">Conclusion:</w:t>
      </w:r>
      <w:r>
        <w:rPr/>
        <w:t xml:space="preserve"> Not viable as primary power. At $10–40/W installed versus $1.50–3.50/W for solar, the economics don't work at scale. TEG is worth deploying in three specific niches only: portable guest/staff charging, diesel generator exhaust recovery, and kitchen flue scavenging.</w:t>
      </w:r>
    </w:p>
    <w:p>
      <w:pPr>
        <w:spacing w:lineRule="auto"/>
      </w:pPr>
      <w:r>
        <w:rPr>
          <w:b/>
        </w:rPr>
        <w:t xml:space="preserve">Next steps:</w:t>
      </w:r>
      <w:r>
        <w:rPr/>
        <w:t xml:space="preserve"> Build one Config A portable unit to validate the technology on-site. Measure generator exhaust temperature to determine retrofit viability. Keep expanding the 45kW solar array for all high-load needs.</w:t>
      </w:r>
    </w:p>
    <w:p>
      <w:pPr>
        <w:spacing w:lineRule="auto"/>
      </w:pPr>
      <w:r>
        <w:rPr>
          <w:b/>
        </w:rPr>
        <w:t xml:space="preserve">Immediate requirements:</w:t>
      </w:r>
      <w:r>
        <w:rPr/>
        <w:t xml:space="preserve"> $1,600–2,400 for Config A hardware. One site visit to measure exhaust temperature. No contractor required for either.</w:t>
      </w:r>
    </w:p>
    <w:p>
      <w:pPr>
        <w:pStyle w:val="Heading2"/>
        <w:spacing w:lineRule="auto"/>
      </w:pPr>
      <w:r>
        <w:rPr/>
        <w:t xml:space="preserve">Output Reality Check</w:t>
      </w:r>
    </w:p>
    <w:p>
      <w:pPr>
        <w:pStyle w:val="Heading3"/>
        <w:spacing w:lineRule="auto"/>
      </w:pPr>
      <w:r>
        <w:rPr/>
        <w:t xml:space="preserve">The Critical Constraint</w:t>
      </w:r>
    </w:p>
    <w:p>
      <w:pPr>
        <w:spacing w:lineRule="auto"/>
      </w:pPr>
      <w:r>
        <w:rPr>
          <w:b/>
        </w:rPr>
        <w:t xml:space="preserve">Single module ceiling: 1W to 22W under realistic conditions.</w:t>
      </w:r>
      <w:r>
        <w:rPr/>
        <w:t xml:space="preserve"> No exceptions. All planning flows from this constraint.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Product / Manufacturer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Hot Side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Cold Side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Delta-T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Output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</w:t>
            </w:r>
          </w:p>
        </w:tc>
      </w:t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TEGpro 10W Module (TEGmart)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330°C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High-temp rated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TEGpro 22W Module (TEGmart)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270°C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21.6W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56mm, 7.2V matched load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Hi-Z HZ-14 (Hi-Z Technology)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230–250°C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~220°C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~14W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49 thermocouples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HZ-20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230–250°C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~220°C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~20W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71 thermocouples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Tecteg 30W AIR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varies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air-cooled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varies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$429 system unit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Global Power Technologies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varies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varies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varies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5W–500W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Multi-module systems</w:t>
            </w:r>
          </w:p>
        </w:tc>
      </w:tr>
    </w:tbl>
    <w:p>
      <w:pPr>
        <w:spacing w:lineRule="auto"/>
      </w:pPr>
      <w:r>
        <w:rPr/>
      </w:r>
    </w:p>
    <w:p>
      <w:pPr>
        <w:ind w:left="284"/>
        <w:jc w:val="both"/>
        <w:spacing w:lineRule="auto"/>
      </w:pPr>
      <w:r>
        <w:rPr/>
        <w:t xml:space="preserve">"100W" stove-top generators are not single modules. They are arrays of 5–10 individual modules sharing one hot surface and cooling circuit.</w:t>
      </w:r>
    </w:p>
    <w:p>
      <w:pPr>
        <w:pStyle w:val="Heading3"/>
        <w:spacing w:lineRule="auto"/>
      </w:pPr>
      <w:r>
        <w:rPr/>
        <w:t xml:space="preserve">Delta-T Requirements</w:t>
      </w:r>
    </w:p>
    <w:p>
      <w:pPr>
        <w:spacing w:lineRule="auto"/>
      </w:pPr>
      <w:r>
        <w:rPr/>
        <w:t xml:space="preserve">Power scales roughly with the square of temperature differential. The relationship is non-linear and unforgiving: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Delta-T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Output per Module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Practical Utility</w:t>
            </w:r>
          </w:p>
        </w:tc>
      </w:t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&lt; 50°C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Milliwatts to 3W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useful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100–150°C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3–8W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Marginally useful for trickle charging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200–250°C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10–15W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Practical for battery charging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270–300°C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18–22W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Near-rated output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The Tropical Problem: Cold-Side Heat Rejection</w:t>
      </w:r>
    </w:p>
    <w:p>
      <w:pPr>
        <w:spacing w:lineRule="auto"/>
      </w:pPr>
      <w:r>
        <w:rPr/>
        <w:t xml:space="preserve">Even at 5% efficiency, 95% of thermal energy passes through to the cold side. A module generating 20W dumps approximately 380W of waste heat.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Cooling Method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Cold-Side Temp Achievable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Viability at 28–32°C Ambient</w:t>
            </w:r>
          </w:p>
        </w:tc>
      </w:t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Passive air fin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Ambient + 15–25°C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Poor (cold side 45–55°C)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Active forced-air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Ambient + 8–15°C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Marginal (cold side 36–47°C)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Water-cooled (closed loop)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Ambient + 3–8°C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Acceptable (cold side 31–40°C)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Ocean/rainwater heat sink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Ambient water (~28°C)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Good (corrosion risk)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Bottom line for St. Lucia:</w:t>
      </w:r>
      <w:r>
        <w:rPr/>
        <w:t xml:space="preserve"> Water cooling is mandatory. Budget for pumps and reservoir maintenance.</w:t>
      </w:r>
    </w:p>
    <w:p>
      <w:pPr>
        <w:pStyle w:val="Heading3"/>
        <w:spacing w:lineRule="auto"/>
      </w:pPr>
      <w:r>
        <w:rPr/>
        <w:t xml:space="preserve">Configuration Realities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Configuration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Continuous Output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Approximate Cost</w:t>
            </w:r>
          </w:p>
        </w:tc>
      </w:t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Single 22W module, water-cooled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15–18W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$50–80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5-module array (100W class)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70–90W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$400–600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20-module array (400W class)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280–360W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$1,500–2,500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50-module array (1kW class)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700–900W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$4,000–7,000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Heat Sources</w:t>
      </w:r>
    </w:p>
    <w:p>
      <w:pPr>
        <w:pStyle w:val="Heading3"/>
        <w:spacing w:lineRule="auto"/>
      </w:pPr>
      <w:r>
        <w:rPr/>
        <w:t xml:space="preserve">Evaluation Matrix for St. Lucia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Heat Source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Capital Cost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Portability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Hot-Side Temp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Delta-T Feasibility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Suitability</w:t>
            </w:r>
          </w:p>
        </w:tc>
      </w:t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Parabolic dish (1–2m)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$300–800 DIY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400–800°C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Excellent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Tier 1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Diesel generator exhaust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Near zero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Fixed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300–500°C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Excellent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Highest ROI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Biomass stove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$200–800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Medium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300–500°C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Excellent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Weather-independent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Commercial kitchen flue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$500–2,000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Fixed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200–400°C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Good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Free energy recovery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Laundry waste heat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Fixed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60–90°C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Insufficient delta-T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Geothermal (Sulphur Springs)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Extreme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41–97°C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Marginal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15km distant — not viable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Recommended Heat Sources</w:t>
      </w:r>
    </w:p>
    <w:p>
      <w:pPr>
        <w:spacing w:lineRule="auto"/>
      </w:pPr>
      <w:r>
        <w:rPr>
          <w:b/>
        </w:rPr>
        <w:t xml:space="preserve">Tier 1 — Diesel Generator Exhaust</w:t>
      </w:r>
    </w:p>
    <w:p>
      <w:pPr>
        <w:spacing w:lineRule="auto"/>
      </w:pPr>
      <w:r>
        <w:rPr/>
        <w:t xml:space="preserve">If the property maintains diesel backup, exhaust temperatures of 300–500°C provide the highest ROI application. Retrofit cost: $800–1,500 for 300–600W recovery.</w:t>
      </w:r>
    </w:p>
    <w:p>
      <w:pPr>
        <w:spacing w:lineRule="auto"/>
      </w:pPr>
      <w:r>
        <w:rPr>
          <w:b/>
        </w:rPr>
        <w:t xml:space="preserve">Tier 2 — Parabolic Concentrator</w:t>
      </w:r>
    </w:p>
    <w:p>
      <w:pPr>
        <w:spacing w:lineRule="auto"/>
      </w:pPr>
      <w:r>
        <w:rPr/>
        <w:t xml:space="preserve">1.5m diameter dishes achieve 400–800°C at focus. Requires thermal buffer/heat pipe to throttle to module-safe temperatures (200–250°C).</w:t>
      </w:r>
    </w:p>
    <w:p>
      <w:pPr>
        <w:pStyle w:val="Heading2"/>
        <w:spacing w:lineRule="auto"/>
      </w:pPr>
      <w:r>
        <w:rPr/>
        <w:t xml:space="preserve">Power Tier Mapping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Device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Wattage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TEG Viability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Strategy</w:t>
            </w:r>
          </w:p>
        </w:tc>
      </w:t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Qi wireless charging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5–15W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Primary viable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Single module + battery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USB-C device charging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5–65W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Primary/Hybrid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Small array + LiFePO4 buffer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Laptop charging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45–100W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Hybrid only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5×22W array + battery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POS terminal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15–22W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Primary viable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Same as Tier 1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LED lighting (10 fixtures)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Hybrid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TEG supplements PV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RO water pump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50–250W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Hybrid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TEG + PV + battery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Golf cart charger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900–1,500W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viable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PV primary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HVAC (1 ton)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800–3,000W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viable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Grid or generator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TEG is viable as primary source for Tiers 1 and low Tier 2 (under 100W). Above 500W, cost-per-watt becomes prohibitive versus PV.</w:t>
      </w:r>
    </w:p>
    <w:p>
      <w:pPr>
        <w:pStyle w:val="Heading2"/>
        <w:spacing w:lineRule="auto"/>
      </w:pPr>
      <w:r>
        <w:rPr/>
        <w:t xml:space="preserve">System Configurations</w:t>
      </w:r>
    </w:p>
    <w:p>
      <w:pPr>
        <w:pStyle w:val="Heading3"/>
        <w:spacing w:lineRule="auto"/>
      </w:pPr>
      <w:r>
        <w:rPr/>
        <w:t xml:space="preserve">Config A — Portable Charging Station</w:t>
      </w:r>
    </w:p>
    <w:p>
      <w:pPr>
        <w:spacing w:lineRule="auto"/>
      </w:pPr>
      <w:r>
        <w:rPr/>
        <w:t xml:space="preserve">Wheeled cart for off-cable mobility.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Modules:</w:t>
      </w:r>
      <w:r>
        <w:rPr/>
        <w:t xml:space="preserve"> 6× TEGpro 22W (series-parallel)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Hot side:</w:t>
      </w:r>
      <w:r>
        <w:rPr/>
        <w:t xml:space="preserve"> Copper heat spreader, 200°C target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Cold side:</w:t>
      </w:r>
      <w:r>
        <w:rPr/>
        <w:t xml:space="preserve"> Water-cooled block, 5L reservoir, 12V pump (5–10W parasitic)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Net output:</w:t>
      </w:r>
      <w:r>
        <w:rPr/>
        <w:t xml:space="preserve"> 60–80W continuous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Battery:</w:t>
      </w:r>
      <w:r>
        <w:rPr/>
        <w:t xml:space="preserve"> 2× 12V 100Ah LiFePO4 (24V 100Ah = 2.4kWh usable)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Cost:</w:t>
      </w:r>
      <w:r>
        <w:rPr/>
        <w:t xml:space="preserve"> $1,560–2,750</w:t>
      </w:r>
    </w:p>
    <w:p>
      <w:pPr>
        <w:pStyle w:val="Heading3"/>
        <w:spacing w:lineRule="auto"/>
      </w:pPr>
      <w:r>
        <w:rPr/>
        <w:t xml:space="preserve">Config B — Fixed Mid-Power Node</w:t>
      </w:r>
    </w:p>
    <w:p>
      <w:pPr>
        <w:spacing w:lineRule="auto"/>
      </w:pPr>
      <w:r>
        <w:rPr/>
        <w:t xml:space="preserve">Semi-permanent installation (pool area, farm, equipment building).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Modules:</w:t>
      </w:r>
      <w:r>
        <w:rPr/>
        <w:t xml:space="preserve"> 20× TEGpro 22W = 440W rated; 280–360W realistic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Heat source:</w:t>
      </w:r>
      <w:r>
        <w:rPr/>
        <w:t xml:space="preserve"> Parabolic trough (2–3m aperture) with synthetic oil at 300–350°C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Storage:</w:t>
      </w:r>
      <w:r>
        <w:rPr/>
        <w:t xml:space="preserve"> 4× 12V 200Ah LiFePO4 (48V 200Ah = 9.6kWh)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Inverter:</w:t>
      </w:r>
      <w:r>
        <w:rPr/>
        <w:t xml:space="preserve"> 2kW pure sine wave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Cost:</w:t>
      </w:r>
      <w:r>
        <w:rPr/>
        <w:t xml:space="preserve"> $7,100–14,300</w:t>
      </w:r>
    </w:p>
    <w:p>
      <w:pPr>
        <w:pStyle w:val="Heading3"/>
        <w:spacing w:lineRule="auto"/>
      </w:pPr>
      <w:r>
        <w:rPr/>
        <w:t xml:space="preserve">Config C — Property-Scale Hybrid</w:t>
      </w:r>
    </w:p>
    <w:p>
      <w:pPr>
        <w:spacing w:lineRule="auto"/>
      </w:pPr>
      <w:r>
        <w:rPr/>
        <w:t xml:space="preserve">TEG as marginal supplement to existing 45kW PV.</w:t>
      </w:r>
    </w:p>
    <w:p>
      <w:pPr>
        <w:spacing w:lineRule="auto"/>
      </w:pPr>
      <w:r>
        <w:rPr>
          <w:rFonts w:ascii="Courier" w:hAnsi="Courier"/>
        </w:rPr>
        <w:t xml:space="preserve">[Diesel Generator] --exhaust--&gt; [TEG Array, 500–1000W]  ──┐ [Parabolic Concentrators] -----&gt; [TEG Array, 800–1500W]  ──┤ [45kW PV] ---------------------&gt; [48V Battery, 50–100kWh] ─┤                                                              ↓                                   [Bidirectional Inverter, 10–20kW] 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TEG contribution:</w:t>
      </w:r>
      <w:r>
        <w:rPr/>
        <w:t xml:space="preserve"> 300–500W average; 1,300–2,230W maximum (intermittent)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Cost (TEG layers only):</w:t>
      </w:r>
      <w:r>
        <w:rPr/>
        <w:t xml:space="preserve"> $39,600–76,400</w:t>
      </w:r>
    </w:p>
    <w:p>
      <w:pPr>
        <w:pStyle w:val="Heading2"/>
        <w:spacing w:lineRule="auto"/>
      </w:pPr>
      <w:r>
        <w:rPr/>
        <w:t xml:space="preserve">Sourcing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Component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Supplier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Price Range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Notes</w:t>
            </w:r>
          </w:p>
        </w:tc>
      </w:t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22W Modules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TEGmart (TEGpro)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$50–80 each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High-temp rated, reliable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20W Modules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Hi-Z Technology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Contact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Industrial grade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Solar Cooker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Amazon (1.5m parabolic)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$200–400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Modify absorber plate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LiFePO4 Batteries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Renogy / GoldenMate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$250–350 per 100Ah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IP65 minimum for tropics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Charge Controllers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Victron SmartSolar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$80–120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Verify Voc compatibility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Verdict</w:t>
      </w:r>
    </w:p>
    <w:p>
      <w:pPr>
        <w:pStyle w:val="Heading3"/>
        <w:spacing w:lineRule="auto"/>
      </w:pPr>
      <w:r>
        <w:rPr/>
        <w:t xml:space="preserve">Where TEG Excels</w:t>
      </w:r>
    </w:p>
    <w:p>
      <w:pPr>
        <w:spacing w:lineRule="auto"/>
      </w:pPr>
      <w:r>
        <w:rPr>
          <w:b/>
        </w:rPr>
        <w:t xml:space="preserve">Portable Low-Power Charging (Tier 1–2)</w:t>
      </w:r>
    </w:p>
    <w:p>
      <w:pPr>
        <w:spacing w:lineRule="auto"/>
      </w:pPr>
      <w:r>
        <w:rPr/>
        <w:t xml:space="preserve">A Config A unit delivers phone/laptop charging anywhere on property without cable runs. No comparable off-the-shelf product exists at this scale.</w:t>
      </w:r>
    </w:p>
    <w:p>
      <w:pPr>
        <w:spacing w:lineRule="auto"/>
      </w:pPr>
      <w:r>
        <w:rPr>
          <w:b/>
        </w:rPr>
        <w:t xml:space="preserve">Waste Heat Recovery</w:t>
      </w:r>
    </w:p>
    <w:p>
      <w:pPr>
        <w:spacing w:lineRule="auto"/>
      </w:pPr>
      <w:r>
        <w:rPr/>
        <w:t xml:space="preserve">Diesel generator exhaust retrofit costs $800–1,500 and recovers 300–600W of otherwise wasted energy. Positive ROI within 1–2 years.</w:t>
      </w:r>
    </w:p>
    <w:p>
      <w:pPr>
        <w:spacing w:lineRule="auto"/>
      </w:pPr>
      <w:r>
        <w:rPr>
          <w:b/>
        </w:rPr>
        <w:t xml:space="preserve">Night-Time Biomass Operation</w:t>
      </w:r>
    </w:p>
    <w:p>
      <w:pPr>
        <w:spacing w:lineRule="auto"/>
      </w:pPr>
      <w:r>
        <w:rPr/>
        <w:t xml:space="preserve">Unlike PV, TEG with wood stove input generates at 2am. Valuable for off-grid resilience.</w:t>
      </w:r>
    </w:p>
    <w:p>
      <w:pPr>
        <w:pStyle w:val="Heading3"/>
        <w:spacing w:lineRule="auto"/>
      </w:pPr>
      <w:r>
        <w:rPr/>
        <w:t xml:space="preserve">Hard Limits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Cost per watt:</w:t>
      </w:r>
      <w:r>
        <w:rPr/>
        <w:t xml:space="preserve"> $10–40/W installed for TEG versus $1.50–3.50/W for PV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Practical ceiling:</w:t>
      </w:r>
      <w:r>
        <w:rPr/>
        <w:t xml:space="preserve"> 400W continuous is the maximum for solo operator maintenance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Tropical maintenance:</w:t>
      </w:r>
      <w:r>
        <w:rPr/>
        <w:t xml:space="preserve"> Water cooling circuits require service every 3–6 months (algae, corrosion, pump seals)</w:t>
      </w:r>
    </w:p>
    <w:p>
      <w:pPr>
        <w:ind w:left="284"/>
        <w:jc w:val="both"/>
        <w:spacing w:lineRule="auto"/>
      </w:pPr>
      <w:r>
        <w:rPr/>
        <w:t xml:space="preserve">TEG is not viable as primary resort power. It is viable and valuable in three niches: portable charging, generator exhaust recovery, and kitchen flue scavenging. Deploy as a supplement, not a competitor, to the existing 45kW PV array.</w:t>
      </w:r>
    </w:p>
    <w:p>
      <w:pPr>
        <w:spacing w:lineRule="auto"/>
      </w:pPr>
      <w:r>
        <w:rPr/>
        <w:t xml:space="preserve">March 2026. Pricing approximate; St. Lucia import duties add 25–40% to North American landed costs.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 Infrastructure</dc:title>
  <dc:subject/>
  <dc:creator>html-to-docx</dc:creator>
  <cp:keywords>html-to-docx</cp:keywords>
  <dc:description/>
  <cp:lastModifiedBy>html-to-docx</cp:lastModifiedBy>
  <cp:revision>1</cp:revision>
  <dcterms:created xsi:type="dcterms:W3CDTF">2026-03-15T01:49:54.782Z</dcterms:created>
  <dcterms:modified xsi:type="dcterms:W3CDTF">2026-03-15T01:49:54.782Z</dcterms:modified>
</cp:coreProperties>
</file>